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9DD1" w14:textId="3EB11902" w:rsidR="006F7B1B" w:rsidRDefault="00444E75">
      <w:pPr>
        <w:rPr>
          <w:rFonts w:ascii="Garamond" w:hAnsi="Garamond"/>
          <w:sz w:val="28"/>
          <w:szCs w:val="28"/>
        </w:rPr>
      </w:pPr>
      <w:bookmarkStart w:id="0" w:name="_Hlk118190957"/>
      <w:bookmarkEnd w:id="0"/>
      <w:r w:rsidRPr="00444E75">
        <w:rPr>
          <w:rFonts w:ascii="Garamond" w:hAnsi="Garamond"/>
          <w:sz w:val="28"/>
          <w:szCs w:val="28"/>
        </w:rPr>
        <w:t>EVIDENZE ESITI</w:t>
      </w:r>
    </w:p>
    <w:p w14:paraId="3048E3E5" w14:textId="42B22866" w:rsidR="00444E75" w:rsidRDefault="00444E75" w:rsidP="00444E75">
      <w:pPr>
        <w:rPr>
          <w:rFonts w:ascii="Garamond" w:hAnsi="Garamond"/>
          <w:sz w:val="28"/>
          <w:szCs w:val="28"/>
        </w:rPr>
      </w:pPr>
    </w:p>
    <w:p w14:paraId="737FB157" w14:textId="7CD6C733" w:rsidR="00444E75" w:rsidRDefault="00444E75" w:rsidP="00444E75">
      <w:pPr>
        <w:pStyle w:val="Paragrafoelenco"/>
        <w:numPr>
          <w:ilvl w:val="0"/>
          <w:numId w:val="9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</w:t>
      </w:r>
    </w:p>
    <w:p w14:paraId="56A4E16B" w14:textId="184C0962" w:rsidR="00444E75" w:rsidRPr="00444E75" w:rsidRDefault="00444E75" w:rsidP="00444E75">
      <w:pPr>
        <w:pStyle w:val="Paragrafoelenco"/>
        <w:jc w:val="center"/>
        <w:rPr>
          <w:sz w:val="20"/>
        </w:rPr>
      </w:pPr>
      <w:r w:rsidRPr="00444E75">
        <w:rPr>
          <w:rFonts w:ascii="Garamond" w:hAnsi="Garamond"/>
          <w:b/>
          <w:sz w:val="20"/>
        </w:rPr>
        <w:t>PUNTEGGI GENERALI – CLASSI SECONDE  ITALIANO</w:t>
      </w:r>
    </w:p>
    <w:tbl>
      <w:tblPr>
        <w:tblW w:w="14376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1"/>
        <w:gridCol w:w="1081"/>
        <w:gridCol w:w="1322"/>
        <w:gridCol w:w="1874"/>
        <w:gridCol w:w="1874"/>
        <w:gridCol w:w="1245"/>
        <w:gridCol w:w="1158"/>
        <w:gridCol w:w="1142"/>
        <w:gridCol w:w="3429"/>
      </w:tblGrid>
      <w:tr w:rsidR="00C2760F" w:rsidRPr="00C2760F" w14:paraId="3C553873" w14:textId="77777777" w:rsidTr="00E10752">
        <w:trPr>
          <w:trHeight w:val="167"/>
          <w:tblCellSpacing w:w="15" w:type="dxa"/>
        </w:trPr>
        <w:tc>
          <w:tcPr>
            <w:tcW w:w="143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49BFF1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Altri Licei (diversi da scientifici, classici e linguistici)</w:t>
            </w:r>
          </w:p>
        </w:tc>
      </w:tr>
      <w:tr w:rsidR="00C2760F" w:rsidRPr="00C2760F" w14:paraId="650A8A39" w14:textId="77777777" w:rsidTr="00C2760F">
        <w:trPr>
          <w:trHeight w:val="1206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635A96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Classi/Istituto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96F8EA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Esiti degli studenti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nella stessa scala del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rapporto nazionale 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1d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D833B4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Percentuale  partecipazione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alla prova di Italiano 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1b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443C42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Differenza nei risultati rispetto a classi/scuole con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</w:r>
            <w:r w:rsidRPr="00C2760F">
              <w:rPr>
                <w:rFonts w:ascii="Arial" w:eastAsia="Times New Roman" w:hAnsi="Arial" w:cs="Arial"/>
                <w:b/>
                <w:bCs/>
                <w:i/>
                <w:iCs/>
                <w:color w:val="3B576D"/>
                <w:sz w:val="17"/>
                <w:szCs w:val="17"/>
                <w:lang w:eastAsia="it-IT"/>
              </w:rPr>
              <w:t>Background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 familiare simile 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C88ED7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i/>
                <w:iCs/>
                <w:color w:val="3B576D"/>
                <w:sz w:val="17"/>
                <w:szCs w:val="17"/>
                <w:lang w:eastAsia="it-IT"/>
              </w:rPr>
              <w:t>Background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 familiare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mediano studenti 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3 4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1C7FEF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Percentuale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copertura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</w:r>
            <w:r w:rsidRPr="00C2760F">
              <w:rPr>
                <w:rFonts w:ascii="Arial" w:eastAsia="Times New Roman" w:hAnsi="Arial" w:cs="Arial"/>
                <w:b/>
                <w:bCs/>
                <w:i/>
                <w:iCs/>
                <w:color w:val="3B576D"/>
                <w:sz w:val="17"/>
                <w:szCs w:val="17"/>
                <w:lang w:eastAsia="it-IT"/>
              </w:rPr>
              <w:t>Background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1c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64C5A6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Punteggio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Campania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(181,2) 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FF3244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Punteggio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Sud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(184,2) 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5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38470D" w14:textId="77777777" w:rsidR="00C2760F" w:rsidRPr="00C2760F" w:rsidRDefault="00C2760F" w:rsidP="00C2760F">
            <w:pPr>
              <w:spacing w:after="0" w:line="240" w:lineRule="auto"/>
              <w:ind w:left="562" w:right="1873"/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t>Punteggio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Italia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lang w:eastAsia="it-IT"/>
              </w:rPr>
              <w:br/>
              <w:t>(195,7) </w:t>
            </w:r>
            <w:r w:rsidRPr="00C2760F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  <w:vertAlign w:val="superscript"/>
                <w:lang w:eastAsia="it-IT"/>
              </w:rPr>
              <w:t>5</w:t>
            </w:r>
          </w:p>
        </w:tc>
      </w:tr>
      <w:tr w:rsidR="00C2760F" w:rsidRPr="00C2760F" w14:paraId="59F8AC48" w14:textId="77777777" w:rsidTr="00C2760F">
        <w:trPr>
          <w:trHeight w:val="228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659801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A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853C66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182,5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6AED51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87,0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1F3B93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-7,7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3D800B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medio-basso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6619C3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73,9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F719BD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6E23022" wp14:editId="7E5D4231">
                  <wp:extent cx="228600" cy="117475"/>
                  <wp:effectExtent l="0" t="0" r="0" b="0"/>
                  <wp:docPr id="1" name="Picture 1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A367F1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AC15AB2" wp14:editId="46C1331C">
                  <wp:extent cx="228600" cy="117475"/>
                  <wp:effectExtent l="0" t="0" r="0" b="0"/>
                  <wp:docPr id="2" name="Picture 2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D73AD5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7CD287D8" wp14:editId="33B25F08">
                  <wp:extent cx="117475" cy="163195"/>
                  <wp:effectExtent l="0" t="0" r="0" b="0"/>
                  <wp:docPr id="3" name="Picture 3" descr="inf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nferiore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60F" w:rsidRPr="00C2760F" w14:paraId="0B4F804A" w14:textId="77777777" w:rsidTr="00C2760F">
        <w:trPr>
          <w:trHeight w:val="228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F63B1F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46DC7F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193,4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85AB83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92,0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117CFC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6,8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F49275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medio-basso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A37437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84,0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AE1010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CF48F98" wp14:editId="2D35A452">
                  <wp:extent cx="117475" cy="163195"/>
                  <wp:effectExtent l="0" t="0" r="0" b="0"/>
                  <wp:docPr id="4" name="Picture 4" descr="sup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uperiore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AB047E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7DED990E" wp14:editId="1F15A1ED">
                  <wp:extent cx="117475" cy="163195"/>
                  <wp:effectExtent l="0" t="0" r="0" b="0"/>
                  <wp:docPr id="5" name="Picture 5" descr="sup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uperiore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D7FE9C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BF1D40C" wp14:editId="276086C2">
                  <wp:extent cx="228600" cy="117475"/>
                  <wp:effectExtent l="0" t="0" r="0" b="0"/>
                  <wp:docPr id="6" name="Picture 6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60F" w:rsidRPr="00C2760F" w14:paraId="7B01EEF3" w14:textId="77777777" w:rsidTr="00C2760F">
        <w:trPr>
          <w:trHeight w:val="217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F953A7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C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AED10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189,4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35258D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91,7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EE688A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-6,3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2D598F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medio-alto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D1C494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83,3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F1E89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D1E955F" wp14:editId="59552FA2">
                  <wp:extent cx="117475" cy="163195"/>
                  <wp:effectExtent l="0" t="0" r="0" b="0"/>
                  <wp:docPr id="7" name="Picture 7" descr="sup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uperiore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F32D28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41136B0" wp14:editId="136BD9CD">
                  <wp:extent cx="228600" cy="117475"/>
                  <wp:effectExtent l="0" t="0" r="0" b="0"/>
                  <wp:docPr id="8" name="Picture 8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184AFE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2B8F5B79" wp14:editId="35B50E2B">
                  <wp:extent cx="117475" cy="163195"/>
                  <wp:effectExtent l="0" t="0" r="0" b="0"/>
                  <wp:docPr id="9" name="Picture 9" descr="inf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nferiore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60F" w:rsidRPr="00C2760F" w14:paraId="3DF91B63" w14:textId="77777777" w:rsidTr="00C2760F">
        <w:trPr>
          <w:trHeight w:val="228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38EA13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D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788FE0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192,7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346E53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84,0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7939DA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1,7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AD0F8D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medio-basso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3A6644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72,0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723AEF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7DED5FF5" wp14:editId="16874021">
                  <wp:extent cx="117475" cy="163195"/>
                  <wp:effectExtent l="0" t="0" r="0" b="0"/>
                  <wp:docPr id="10" name="Picture 10" descr="sup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uperiore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4BC2D0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DB3EADB" wp14:editId="5A45CE97">
                  <wp:extent cx="117475" cy="163195"/>
                  <wp:effectExtent l="0" t="0" r="0" b="0"/>
                  <wp:docPr id="11" name="Picture 11" descr="sup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uperiore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7D4CD4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43135A6F" wp14:editId="58813D86">
                  <wp:extent cx="228600" cy="117475"/>
                  <wp:effectExtent l="0" t="0" r="0" b="0"/>
                  <wp:docPr id="12" name="Picture 12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60F" w:rsidRPr="00C2760F" w14:paraId="331D1DAC" w14:textId="77777777" w:rsidTr="00C2760F">
        <w:trPr>
          <w:trHeight w:val="228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9C828B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E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48D408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187,9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FAFFF6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95,5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3A5E06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-4,5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360E55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medio-alto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D099FC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73,9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B040DA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7122186A" wp14:editId="440F9970">
                  <wp:extent cx="228600" cy="117475"/>
                  <wp:effectExtent l="0" t="0" r="0" b="0"/>
                  <wp:docPr id="13" name="Picture 13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B498AD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257E2C24" wp14:editId="74701B5F">
                  <wp:extent cx="228600" cy="117475"/>
                  <wp:effectExtent l="0" t="0" r="0" b="0"/>
                  <wp:docPr id="14" name="Picture 14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20881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0BD6F17E" wp14:editId="4FFB2A7E">
                  <wp:extent cx="117475" cy="163195"/>
                  <wp:effectExtent l="0" t="0" r="0" b="0"/>
                  <wp:docPr id="15" name="Picture 15" descr="inf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nferiore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60F" w:rsidRPr="00C2760F" w14:paraId="65D9E63C" w14:textId="77777777" w:rsidTr="00C2760F">
        <w:trPr>
          <w:trHeight w:val="228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081D08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F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4EBC08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178,1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90701F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80,8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2A40CA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-9,2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042B98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09587C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69,2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9466F7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7199F4B1" wp14:editId="3A4D3119">
                  <wp:extent cx="228600" cy="117475"/>
                  <wp:effectExtent l="0" t="0" r="0" b="0"/>
                  <wp:docPr id="16" name="Picture 16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3EC402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E615D3B" wp14:editId="38426F69">
                  <wp:extent cx="117475" cy="163195"/>
                  <wp:effectExtent l="0" t="0" r="0" b="0"/>
                  <wp:docPr id="17" name="Picture 17" descr="inf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nferiore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F255FF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67B8D3DA" wp14:editId="38A441B0">
                  <wp:extent cx="117475" cy="163195"/>
                  <wp:effectExtent l="0" t="0" r="0" b="0"/>
                  <wp:docPr id="18" name="Picture 18" descr="inf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inferiore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60F" w:rsidRPr="00C2760F" w14:paraId="7348813E" w14:textId="77777777" w:rsidTr="00C2760F">
        <w:trPr>
          <w:trHeight w:val="228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27A63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G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FE2C11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176,1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ED44A4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81,0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6F37D1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-5,1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BD50E0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47645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81,0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CA0730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078E192" wp14:editId="08724F58">
                  <wp:extent cx="228600" cy="117475"/>
                  <wp:effectExtent l="0" t="0" r="0" b="0"/>
                  <wp:docPr id="19" name="Picture 19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829947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245AAA61" wp14:editId="454702AF">
                  <wp:extent cx="117475" cy="163195"/>
                  <wp:effectExtent l="0" t="0" r="0" b="0"/>
                  <wp:docPr id="20" name="Picture 20" descr="inf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nferiore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3EEE4A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03EDD4C" wp14:editId="16BC91C4">
                  <wp:extent cx="117475" cy="163195"/>
                  <wp:effectExtent l="0" t="0" r="0" b="0"/>
                  <wp:docPr id="21" name="Picture 21" descr="inf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inferiore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60F" w:rsidRPr="00C2760F" w14:paraId="554F1111" w14:textId="77777777" w:rsidTr="00C2760F">
        <w:trPr>
          <w:trHeight w:val="228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932B2C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I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EC165F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205,4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22F6C0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86,4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612574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20,1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E696CD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341124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72,7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823D50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B30C7EB" wp14:editId="797279A7">
                  <wp:extent cx="117475" cy="163195"/>
                  <wp:effectExtent l="0" t="0" r="0" b="0"/>
                  <wp:docPr id="22" name="Picture 22" descr="sup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uperiore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76F87C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7B20277" wp14:editId="43156061">
                  <wp:extent cx="117475" cy="163195"/>
                  <wp:effectExtent l="0" t="0" r="0" b="0"/>
                  <wp:docPr id="23" name="Picture 23" descr="sup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uperiore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277F65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261F3837" wp14:editId="16BC5AB1">
                  <wp:extent cx="117475" cy="163195"/>
                  <wp:effectExtent l="0" t="0" r="0" b="0"/>
                  <wp:docPr id="24" name="Picture 24" descr="sup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uperiore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60F" w:rsidRPr="00C2760F" w14:paraId="580F376E" w14:textId="77777777" w:rsidTr="00C2760F">
        <w:trPr>
          <w:trHeight w:val="228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4EAF09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L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9DE1C2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181,8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EAA220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85,7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5A6684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1,0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1B94F8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basso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2EBEB8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81,0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575D67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2F0016E" wp14:editId="5C73BD97">
                  <wp:extent cx="228600" cy="117475"/>
                  <wp:effectExtent l="0" t="0" r="0" b="0"/>
                  <wp:docPr id="25" name="Picture 25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A719F9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F3D2185" wp14:editId="473BD916">
                  <wp:extent cx="228600" cy="117475"/>
                  <wp:effectExtent l="0" t="0" r="0" b="0"/>
                  <wp:docPr id="26" name="Picture 26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9C5255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5E03FECD" wp14:editId="5A52E832">
                  <wp:extent cx="117475" cy="163195"/>
                  <wp:effectExtent l="0" t="0" r="0" b="0"/>
                  <wp:docPr id="27" name="Picture 27" descr="inf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inferiore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60F" w:rsidRPr="00C2760F" w14:paraId="297C0BEC" w14:textId="77777777" w:rsidTr="00C2760F">
        <w:trPr>
          <w:trHeight w:val="111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CE6BC6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SASL040008</w:t>
            </w:r>
          </w:p>
        </w:tc>
        <w:tc>
          <w:tcPr>
            <w:tcW w:w="1051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096B96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187,7</w:t>
            </w:r>
          </w:p>
        </w:tc>
        <w:tc>
          <w:tcPr>
            <w:tcW w:w="129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713F78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87,1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9CC09A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4,5</w:t>
            </w:r>
          </w:p>
        </w:tc>
        <w:tc>
          <w:tcPr>
            <w:tcW w:w="184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959DE6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medio-basso</w:t>
            </w:r>
          </w:p>
        </w:tc>
        <w:tc>
          <w:tcPr>
            <w:tcW w:w="1215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D7651C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sz w:val="17"/>
                <w:szCs w:val="17"/>
                <w:lang w:eastAsia="it-IT"/>
              </w:rPr>
              <w:t>76,7</w:t>
            </w:r>
          </w:p>
        </w:tc>
        <w:tc>
          <w:tcPr>
            <w:tcW w:w="1128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4EB3DF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39A2AB51" wp14:editId="30932482">
                  <wp:extent cx="228600" cy="117475"/>
                  <wp:effectExtent l="0" t="0" r="0" b="0"/>
                  <wp:docPr id="28" name="Picture 28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573D8A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7EC6027" wp14:editId="6231723C">
                  <wp:extent cx="228600" cy="117475"/>
                  <wp:effectExtent l="0" t="0" r="0" b="0"/>
                  <wp:docPr id="29" name="Picture 29" descr="pa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ari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1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E0B491" w14:textId="77777777" w:rsidR="00C2760F" w:rsidRPr="00C2760F" w:rsidRDefault="00C2760F" w:rsidP="00C276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it-IT"/>
              </w:rPr>
            </w:pPr>
            <w:r w:rsidRPr="00C2760F">
              <w:rPr>
                <w:rFonts w:ascii="Arial" w:eastAsia="Times New Roman" w:hAnsi="Arial" w:cs="Arial"/>
                <w:noProof/>
                <w:sz w:val="17"/>
                <w:szCs w:val="17"/>
                <w:lang w:eastAsia="it-IT"/>
              </w:rPr>
              <w:drawing>
                <wp:inline distT="0" distB="0" distL="0" distR="0" wp14:anchorId="1DF85F3C" wp14:editId="5C6A48CD">
                  <wp:extent cx="117475" cy="163195"/>
                  <wp:effectExtent l="0" t="0" r="0" b="0"/>
                  <wp:docPr id="30" name="Picture 30" descr="inferio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inferiore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A008BC" w14:textId="1C7BF242" w:rsidR="00C2760F" w:rsidRDefault="00C2760F" w:rsidP="00444E75">
      <w:pPr>
        <w:pStyle w:val="Paragrafoelenco"/>
        <w:ind w:left="284"/>
      </w:pPr>
    </w:p>
    <w:p w14:paraId="0CA2B503" w14:textId="2099C341" w:rsidR="00444E75" w:rsidRPr="00C2760F" w:rsidRDefault="00444E75" w:rsidP="00444E75">
      <w:pPr>
        <w:pStyle w:val="Paragrafoelenco"/>
        <w:ind w:left="284"/>
        <w:rPr>
          <w:rFonts w:ascii="Garamond" w:hAnsi="Garamond"/>
          <w:sz w:val="24"/>
          <w:szCs w:val="24"/>
        </w:rPr>
      </w:pPr>
      <w:r w:rsidRPr="00C2760F">
        <w:rPr>
          <w:rFonts w:ascii="Garamond" w:hAnsi="Garamond"/>
          <w:sz w:val="24"/>
          <w:szCs w:val="24"/>
        </w:rPr>
        <w:t xml:space="preserve">Dall’esame della tabella si evince che, comparando i dato del nostro istituto con quelli nazionali, essi risultano inferiori, </w:t>
      </w:r>
      <w:r w:rsidRPr="00844A99">
        <w:rPr>
          <w:rFonts w:ascii="Garamond" w:hAnsi="Garamond"/>
          <w:b/>
          <w:bCs/>
          <w:sz w:val="24"/>
          <w:szCs w:val="24"/>
        </w:rPr>
        <w:t>mentre sono in linea o superiori a quelli regionali e alla macroarea Sud,</w:t>
      </w:r>
      <w:r w:rsidRPr="00C2760F">
        <w:rPr>
          <w:rFonts w:ascii="Garamond" w:hAnsi="Garamond"/>
          <w:sz w:val="24"/>
          <w:szCs w:val="24"/>
        </w:rPr>
        <w:t xml:space="preserve"> salvo alcune eccezioni.</w:t>
      </w:r>
    </w:p>
    <w:p w14:paraId="743BEBD8" w14:textId="73B099D7" w:rsidR="00444E75" w:rsidRDefault="00444E75" w:rsidP="00444E75">
      <w:pPr>
        <w:pStyle w:val="Paragrafoelenco"/>
        <w:rPr>
          <w:rFonts w:ascii="Garamond" w:hAnsi="Garamond"/>
          <w:sz w:val="28"/>
          <w:szCs w:val="28"/>
        </w:rPr>
      </w:pPr>
    </w:p>
    <w:p w14:paraId="47C498B0" w14:textId="60D4DB71" w:rsidR="00444E75" w:rsidRDefault="00444E75" w:rsidP="00444E75">
      <w:pPr>
        <w:pStyle w:val="Paragrafoelenc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 xml:space="preserve">   </w:t>
      </w:r>
    </w:p>
    <w:p w14:paraId="41B27C66" w14:textId="77777777" w:rsidR="00077225" w:rsidRDefault="00444E75" w:rsidP="00444E75">
      <w:pPr>
        <w:pStyle w:val="Paragrafoelenco"/>
        <w:numPr>
          <w:ilvl w:val="0"/>
          <w:numId w:val="9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</w:t>
      </w:r>
    </w:p>
    <w:p w14:paraId="58BD3575" w14:textId="45A84CA3" w:rsidR="00444E75" w:rsidRDefault="00077225" w:rsidP="00077225">
      <w:pPr>
        <w:pStyle w:val="Paragrafoelenc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</w:t>
      </w:r>
      <w:bookmarkStart w:id="1" w:name="_Hlk118193944"/>
      <w:r>
        <w:rPr>
          <w:rFonts w:ascii="Garamond" w:hAnsi="Garamond"/>
          <w:sz w:val="28"/>
          <w:szCs w:val="28"/>
        </w:rPr>
        <w:t>Classi quinte - ITALIANO</w:t>
      </w:r>
      <w:r w:rsidR="00444E75">
        <w:rPr>
          <w:rFonts w:ascii="Garamond" w:hAnsi="Garamond"/>
          <w:sz w:val="28"/>
          <w:szCs w:val="28"/>
        </w:rPr>
        <w:t xml:space="preserve">              </w:t>
      </w:r>
      <w:bookmarkEnd w:id="1"/>
    </w:p>
    <w:tbl>
      <w:tblPr>
        <w:tblW w:w="12033" w:type="dxa"/>
        <w:tblCellSpacing w:w="15" w:type="dxa"/>
        <w:tblInd w:w="8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6"/>
        <w:gridCol w:w="1252"/>
        <w:gridCol w:w="1854"/>
        <w:gridCol w:w="1854"/>
        <w:gridCol w:w="1854"/>
        <w:gridCol w:w="1854"/>
        <w:gridCol w:w="1869"/>
      </w:tblGrid>
      <w:tr w:rsidR="00C2760F" w:rsidRPr="005376DE" w14:paraId="117D7097" w14:textId="77777777" w:rsidTr="00297E40">
        <w:trPr>
          <w:trHeight w:val="136"/>
          <w:tblCellSpacing w:w="15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1735F3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Istituto nel suo complesso</w:t>
            </w:r>
            <w:r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 xml:space="preserve"> TAV.14</w:t>
            </w:r>
          </w:p>
        </w:tc>
      </w:tr>
      <w:tr w:rsidR="00C2760F" w:rsidRPr="005376DE" w14:paraId="2C4CD7B0" w14:textId="77777777" w:rsidTr="00297E40">
        <w:trPr>
          <w:trHeight w:val="259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550502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Anno scolastico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ADE164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Istituto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AC6DA1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F68B16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429D6A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9DBDDB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8945F1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5</w:t>
            </w:r>
          </w:p>
        </w:tc>
      </w:tr>
      <w:tr w:rsidR="00C2760F" w:rsidRPr="005376DE" w14:paraId="7475F2B9" w14:textId="77777777" w:rsidTr="00297E40">
        <w:trPr>
          <w:trHeight w:val="136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FB4A10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2020-21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551A76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SASL040008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E4E1C2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35,0%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B58E7F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33,6%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284866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25,6%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6E359E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5,8%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0BA997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0,0%</w:t>
            </w:r>
          </w:p>
        </w:tc>
      </w:tr>
      <w:tr w:rsidR="00C2760F" w:rsidRPr="005376DE" w14:paraId="685EE6ED" w14:textId="77777777" w:rsidTr="00297E40">
        <w:trPr>
          <w:trHeight w:val="136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EDA07C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2021-22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32A9DD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SASL040008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AB3DA8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37,5%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691C9D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29,4%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7B90EC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25,5%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737811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7,1%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D1DED9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0,5%</w:t>
            </w:r>
          </w:p>
        </w:tc>
      </w:tr>
    </w:tbl>
    <w:p w14:paraId="03680E6D" w14:textId="7D676048" w:rsidR="00444E75" w:rsidRDefault="00C9404E" w:rsidP="00444E7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</w:r>
      <w:bookmarkStart w:id="2" w:name="_Hlk118194097"/>
      <w:r>
        <w:rPr>
          <w:rFonts w:ascii="Garamond" w:hAnsi="Garamond"/>
          <w:sz w:val="28"/>
          <w:szCs w:val="28"/>
        </w:rPr>
        <w:t>Il livello 4 è migliorato del 22% dall’anno scolastico 2020-21 all’anno scolastico 2021-22.</w:t>
      </w:r>
    </w:p>
    <w:bookmarkEnd w:id="2"/>
    <w:p w14:paraId="7159220A" w14:textId="25FA0394" w:rsidR="00444E75" w:rsidRPr="00444E75" w:rsidRDefault="00444E75" w:rsidP="00444E75">
      <w:pPr>
        <w:rPr>
          <w:rFonts w:ascii="Garamond" w:hAnsi="Garamond"/>
          <w:sz w:val="28"/>
          <w:szCs w:val="28"/>
        </w:rPr>
      </w:pPr>
      <w:r w:rsidRPr="00444E75">
        <w:rPr>
          <w:rFonts w:ascii="Garamond" w:hAnsi="Garamond"/>
          <w:sz w:val="28"/>
          <w:szCs w:val="28"/>
        </w:rPr>
        <w:t xml:space="preserve">     </w:t>
      </w:r>
    </w:p>
    <w:p w14:paraId="2DA41FE0" w14:textId="279108AC" w:rsidR="00C2760F" w:rsidRDefault="00C2760F" w:rsidP="00444E75">
      <w:pPr>
        <w:pStyle w:val="Paragrafoelenco"/>
        <w:numPr>
          <w:ilvl w:val="0"/>
          <w:numId w:val="9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</w:t>
      </w:r>
    </w:p>
    <w:p w14:paraId="020667A9" w14:textId="57DE41B7" w:rsidR="00077225" w:rsidRDefault="00077225" w:rsidP="00077225">
      <w:pPr>
        <w:pStyle w:val="Paragrafoelenc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Classi quinte - </w:t>
      </w:r>
      <w:r>
        <w:rPr>
          <w:rFonts w:ascii="Garamond" w:hAnsi="Garamond"/>
          <w:sz w:val="28"/>
          <w:szCs w:val="28"/>
        </w:rPr>
        <w:t>MATEMATICA</w:t>
      </w:r>
      <w:r>
        <w:rPr>
          <w:rFonts w:ascii="Garamond" w:hAnsi="Garamond"/>
          <w:sz w:val="28"/>
          <w:szCs w:val="28"/>
        </w:rPr>
        <w:t xml:space="preserve">              </w:t>
      </w:r>
    </w:p>
    <w:tbl>
      <w:tblPr>
        <w:tblW w:w="12013" w:type="dxa"/>
        <w:tblCellSpacing w:w="15" w:type="dxa"/>
        <w:tblInd w:w="8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4"/>
        <w:gridCol w:w="1250"/>
        <w:gridCol w:w="1850"/>
        <w:gridCol w:w="1851"/>
        <w:gridCol w:w="1851"/>
        <w:gridCol w:w="1851"/>
        <w:gridCol w:w="1866"/>
      </w:tblGrid>
      <w:tr w:rsidR="00C2760F" w:rsidRPr="005376DE" w14:paraId="6059BD70" w14:textId="77777777" w:rsidTr="00297E40">
        <w:trPr>
          <w:trHeight w:val="117"/>
          <w:tblCellSpacing w:w="15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95B551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Istituto nel suo complesso</w:t>
            </w:r>
            <w:r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 xml:space="preserve"> TAV.15</w:t>
            </w:r>
          </w:p>
        </w:tc>
      </w:tr>
      <w:tr w:rsidR="00C2760F" w:rsidRPr="005376DE" w14:paraId="2577733B" w14:textId="77777777" w:rsidTr="00297E40">
        <w:trPr>
          <w:trHeight w:val="225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C569CC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Anno scolastico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789778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Istituto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57A0D9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C27EE5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8AFDC5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363B98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990591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5376DE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5</w:t>
            </w:r>
          </w:p>
        </w:tc>
      </w:tr>
      <w:tr w:rsidR="00C2760F" w:rsidRPr="005376DE" w14:paraId="6D154FD4" w14:textId="77777777" w:rsidTr="00297E40">
        <w:trPr>
          <w:trHeight w:val="117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8C52F5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2020-21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576782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SASL040008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2AAC4A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62,8%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203FFD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28,5%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43B417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6,6%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608E67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2,2%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43DA2A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0,0%</w:t>
            </w:r>
          </w:p>
        </w:tc>
      </w:tr>
      <w:tr w:rsidR="00C2760F" w:rsidRPr="005376DE" w14:paraId="751324B1" w14:textId="77777777" w:rsidTr="00297E40">
        <w:trPr>
          <w:trHeight w:val="113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A4584C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2021-22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DC452E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SASL040008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56F34A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54,2%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C04834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30,2%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9EE96E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12,3%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6DE239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2,8%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8C8690" w14:textId="77777777" w:rsidR="00C2760F" w:rsidRPr="005376DE" w:rsidRDefault="00C2760F" w:rsidP="00E10752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376DE">
              <w:rPr>
                <w:rFonts w:ascii="Arial" w:eastAsia="Times New Roman" w:hAnsi="Arial" w:cs="Arial"/>
                <w:sz w:val="17"/>
                <w:szCs w:val="17"/>
              </w:rPr>
              <w:t>0,6%</w:t>
            </w:r>
          </w:p>
        </w:tc>
      </w:tr>
    </w:tbl>
    <w:p w14:paraId="45AF5749" w14:textId="2949CE98" w:rsidR="00205364" w:rsidRDefault="00205364" w:rsidP="00205364">
      <w:pPr>
        <w:spacing w:after="0" w:line="240" w:lineRule="auto"/>
        <w:ind w:left="703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D</w:t>
      </w:r>
      <w:r>
        <w:rPr>
          <w:rFonts w:ascii="Garamond" w:hAnsi="Garamond"/>
          <w:sz w:val="28"/>
          <w:szCs w:val="28"/>
        </w:rPr>
        <w:t>all’anno scolastico 2020-21 all’anno scolastico 2021-22</w:t>
      </w:r>
      <w:r>
        <w:rPr>
          <w:rFonts w:ascii="Garamond" w:hAnsi="Garamond"/>
          <w:sz w:val="28"/>
          <w:szCs w:val="28"/>
        </w:rPr>
        <w:t xml:space="preserve">: </w:t>
      </w:r>
    </w:p>
    <w:p w14:paraId="55F8C548" w14:textId="77777777" w:rsidR="00205364" w:rsidRDefault="00205364" w:rsidP="00205364">
      <w:pPr>
        <w:spacing w:after="0" w:line="240" w:lineRule="auto"/>
        <w:ind w:left="703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la somma dei</w:t>
      </w:r>
      <w:r w:rsidR="00C9404E">
        <w:rPr>
          <w:rFonts w:ascii="Garamond" w:hAnsi="Garamond"/>
          <w:sz w:val="28"/>
          <w:szCs w:val="28"/>
        </w:rPr>
        <w:t xml:space="preserve"> livell</w:t>
      </w:r>
      <w:r>
        <w:rPr>
          <w:rFonts w:ascii="Garamond" w:hAnsi="Garamond"/>
          <w:sz w:val="28"/>
          <w:szCs w:val="28"/>
        </w:rPr>
        <w:t>i</w:t>
      </w:r>
      <w:r w:rsidR="00C9404E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1 e 2</w:t>
      </w:r>
      <w:r w:rsidR="00C9404E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è diminuita con un </w:t>
      </w:r>
      <w:r w:rsidR="00C9404E">
        <w:rPr>
          <w:rFonts w:ascii="Garamond" w:hAnsi="Garamond"/>
          <w:sz w:val="28"/>
          <w:szCs w:val="28"/>
        </w:rPr>
        <w:t>migliorato del 22%</w:t>
      </w:r>
      <w:r>
        <w:rPr>
          <w:rFonts w:ascii="Garamond" w:hAnsi="Garamond"/>
          <w:sz w:val="28"/>
          <w:szCs w:val="28"/>
        </w:rPr>
        <w:t xml:space="preserve">, </w:t>
      </w:r>
    </w:p>
    <w:p w14:paraId="23299013" w14:textId="5976D0ED" w:rsidR="00205364" w:rsidRDefault="00205364" w:rsidP="00205364">
      <w:pPr>
        <w:spacing w:after="0" w:line="240" w:lineRule="auto"/>
        <w:ind w:left="703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il</w:t>
      </w:r>
      <w:r>
        <w:rPr>
          <w:rFonts w:ascii="Garamond" w:hAnsi="Garamond"/>
          <w:sz w:val="28"/>
          <w:szCs w:val="28"/>
        </w:rPr>
        <w:t xml:space="preserve"> livello </w:t>
      </w:r>
      <w:r>
        <w:rPr>
          <w:rFonts w:ascii="Garamond" w:hAnsi="Garamond"/>
          <w:sz w:val="28"/>
          <w:szCs w:val="28"/>
        </w:rPr>
        <w:t>3</w:t>
      </w:r>
      <w:r>
        <w:rPr>
          <w:rFonts w:ascii="Garamond" w:hAnsi="Garamond"/>
          <w:sz w:val="28"/>
          <w:szCs w:val="28"/>
        </w:rPr>
        <w:t xml:space="preserve"> è migliorato del </w:t>
      </w:r>
      <w:r>
        <w:rPr>
          <w:rFonts w:ascii="Garamond" w:hAnsi="Garamond"/>
          <w:sz w:val="28"/>
          <w:szCs w:val="28"/>
        </w:rPr>
        <w:t>86</w:t>
      </w:r>
      <w:r>
        <w:rPr>
          <w:rFonts w:ascii="Garamond" w:hAnsi="Garamond"/>
          <w:sz w:val="28"/>
          <w:szCs w:val="28"/>
        </w:rPr>
        <w:t xml:space="preserve">% </w:t>
      </w:r>
    </w:p>
    <w:p w14:paraId="3E3A0098" w14:textId="47B21763" w:rsidR="00205364" w:rsidRDefault="00205364" w:rsidP="00205364">
      <w:pPr>
        <w:spacing w:after="0" w:line="240" w:lineRule="auto"/>
        <w:ind w:left="703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presenza di alunni con livello 4</w:t>
      </w:r>
    </w:p>
    <w:p w14:paraId="3DCFA7D5" w14:textId="340474EA" w:rsidR="00444E75" w:rsidRPr="00C2760F" w:rsidRDefault="00444E75" w:rsidP="00C2760F">
      <w:pPr>
        <w:rPr>
          <w:rFonts w:ascii="Garamond" w:hAnsi="Garamond"/>
          <w:sz w:val="28"/>
          <w:szCs w:val="28"/>
        </w:rPr>
      </w:pPr>
      <w:r w:rsidRPr="00C2760F">
        <w:rPr>
          <w:rFonts w:ascii="Garamond" w:hAnsi="Garamond"/>
          <w:sz w:val="28"/>
          <w:szCs w:val="28"/>
        </w:rPr>
        <w:t xml:space="preserve">    </w:t>
      </w:r>
    </w:p>
    <w:p w14:paraId="3098BD69" w14:textId="4B3EB692" w:rsidR="00077225" w:rsidRPr="00205364" w:rsidRDefault="00C2760F" w:rsidP="00077225">
      <w:pPr>
        <w:pStyle w:val="Paragrafoelenco"/>
        <w:numPr>
          <w:ilvl w:val="0"/>
          <w:numId w:val="9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 xml:space="preserve">            </w:t>
      </w:r>
    </w:p>
    <w:p w14:paraId="7F614FC3" w14:textId="7A261AE4" w:rsidR="00444E75" w:rsidRPr="00077225" w:rsidRDefault="00077225" w:rsidP="0007722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  <w:t xml:space="preserve">   </w:t>
      </w:r>
      <w:r w:rsidR="00C2760F" w:rsidRPr="00077225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Classi quinte - </w:t>
      </w:r>
      <w:r>
        <w:rPr>
          <w:rFonts w:ascii="Garamond" w:hAnsi="Garamond"/>
          <w:sz w:val="28"/>
          <w:szCs w:val="28"/>
        </w:rPr>
        <w:t>LISTENING</w:t>
      </w:r>
      <w:r>
        <w:rPr>
          <w:rFonts w:ascii="Garamond" w:hAnsi="Garamond"/>
          <w:sz w:val="28"/>
          <w:szCs w:val="28"/>
        </w:rPr>
        <w:t xml:space="preserve">              </w:t>
      </w:r>
    </w:p>
    <w:tbl>
      <w:tblPr>
        <w:tblpPr w:leftFromText="141" w:rightFromText="141" w:vertAnchor="text" w:horzAnchor="margin" w:tblpXSpec="center" w:tblpY="-48"/>
        <w:tblW w:w="12698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7"/>
        <w:gridCol w:w="1724"/>
        <w:gridCol w:w="3788"/>
        <w:gridCol w:w="2557"/>
        <w:gridCol w:w="2572"/>
      </w:tblGrid>
      <w:tr w:rsidR="00297E40" w:rsidRPr="0071258B" w14:paraId="7C4157CC" w14:textId="77777777" w:rsidTr="00297E40">
        <w:trPr>
          <w:trHeight w:val="210"/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843711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Istituto nel suo complesso</w:t>
            </w:r>
            <w:r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 xml:space="preserve"> TAV.17</w:t>
            </w:r>
          </w:p>
        </w:tc>
      </w:tr>
      <w:tr w:rsidR="00297E40" w:rsidRPr="0071258B" w14:paraId="298EBB87" w14:textId="77777777" w:rsidTr="00297E40">
        <w:trPr>
          <w:trHeight w:val="41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D2237E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Anno scolastico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A898AE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Istituto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F60115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71258B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che non raggiungono livello 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947379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71258B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3DEE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1EB18F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t>Percentuale studenti</w:t>
            </w:r>
            <w:r w:rsidRPr="0071258B">
              <w:rPr>
                <w:rFonts w:ascii="Arial" w:eastAsia="Times New Roman" w:hAnsi="Arial" w:cs="Arial"/>
                <w:b/>
                <w:bCs/>
                <w:color w:val="3B576D"/>
                <w:sz w:val="17"/>
                <w:szCs w:val="17"/>
              </w:rPr>
              <w:br/>
              <w:t>a livello B2</w:t>
            </w:r>
          </w:p>
        </w:tc>
      </w:tr>
      <w:tr w:rsidR="00297E40" w:rsidRPr="0071258B" w14:paraId="697DBFD3" w14:textId="77777777" w:rsidTr="00297E40">
        <w:trPr>
          <w:trHeight w:val="210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BCF831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2020-21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8A5AF2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SASL040008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CFEC60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40,5%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ABFF62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46,0%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712AA5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13,5%</w:t>
            </w:r>
          </w:p>
        </w:tc>
      </w:tr>
      <w:tr w:rsidR="00297E40" w:rsidRPr="0071258B" w14:paraId="48F79286" w14:textId="77777777" w:rsidTr="00297E40">
        <w:trPr>
          <w:trHeight w:val="201"/>
          <w:tblCellSpacing w:w="15" w:type="dxa"/>
        </w:trPr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34F139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2021-22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16DCF1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SASL040008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26DD1A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42,5%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FCCFDD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40,3%</w:t>
            </w:r>
          </w:p>
        </w:tc>
        <w:tc>
          <w:tcPr>
            <w:tcW w:w="0" w:type="auto"/>
            <w:tcBorders>
              <w:top w:val="single" w:sz="6" w:space="0" w:color="D3DEE2"/>
              <w:left w:val="single" w:sz="6" w:space="0" w:color="D3DEE2"/>
              <w:bottom w:val="single" w:sz="6" w:space="0" w:color="D3DEE2"/>
              <w:right w:val="single" w:sz="6" w:space="0" w:color="D3DE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BF2B94" w14:textId="77777777" w:rsidR="00297E40" w:rsidRPr="0071258B" w:rsidRDefault="00297E40" w:rsidP="00297E40">
            <w:pPr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1258B">
              <w:rPr>
                <w:rFonts w:ascii="Arial" w:eastAsia="Times New Roman" w:hAnsi="Arial" w:cs="Arial"/>
                <w:sz w:val="17"/>
                <w:szCs w:val="17"/>
              </w:rPr>
              <w:t>17,1%</w:t>
            </w:r>
          </w:p>
        </w:tc>
      </w:tr>
    </w:tbl>
    <w:p w14:paraId="4A947D15" w14:textId="3D8F7641" w:rsidR="00C2760F" w:rsidRDefault="00C2760F" w:rsidP="00C2760F">
      <w:pPr>
        <w:pStyle w:val="Paragrafoelenco"/>
        <w:rPr>
          <w:rFonts w:ascii="Garamond" w:hAnsi="Garamond"/>
          <w:sz w:val="28"/>
          <w:szCs w:val="28"/>
        </w:rPr>
      </w:pPr>
    </w:p>
    <w:p w14:paraId="43B87D78" w14:textId="77777777" w:rsidR="00C2760F" w:rsidRPr="00444E75" w:rsidRDefault="00C2760F" w:rsidP="00C2760F">
      <w:pPr>
        <w:pStyle w:val="Paragrafoelenco"/>
        <w:rPr>
          <w:rFonts w:ascii="Garamond" w:hAnsi="Garamond"/>
          <w:sz w:val="28"/>
          <w:szCs w:val="28"/>
        </w:rPr>
      </w:pPr>
    </w:p>
    <w:p w14:paraId="5AD17929" w14:textId="4C3FCB38" w:rsidR="00444E75" w:rsidRDefault="00444E75"/>
    <w:p w14:paraId="52BC6E8B" w14:textId="21E9A23D" w:rsidR="00444E75" w:rsidRDefault="00444E75" w:rsidP="00444E75">
      <w:pPr>
        <w:tabs>
          <w:tab w:val="left" w:pos="510"/>
        </w:tabs>
        <w:jc w:val="both"/>
        <w:rPr>
          <w:rFonts w:ascii="Garamond" w:hAnsi="Garamond"/>
        </w:rPr>
      </w:pPr>
    </w:p>
    <w:p w14:paraId="1B01CC8A" w14:textId="77777777" w:rsidR="00444E75" w:rsidRPr="00444E75" w:rsidRDefault="00444E75" w:rsidP="00444E75">
      <w:pPr>
        <w:tabs>
          <w:tab w:val="left" w:pos="510"/>
        </w:tabs>
        <w:jc w:val="both"/>
        <w:rPr>
          <w:rFonts w:ascii="Garamond" w:hAnsi="Garamond"/>
        </w:rPr>
      </w:pPr>
    </w:p>
    <w:p w14:paraId="009FD528" w14:textId="74F9EF0E" w:rsidR="00444E75" w:rsidRDefault="00444E75"/>
    <w:p w14:paraId="3354E83E" w14:textId="2DE7341D" w:rsidR="00205364" w:rsidRDefault="00205364" w:rsidP="00205364">
      <w:r>
        <w:tab/>
      </w:r>
      <w:r>
        <w:rPr>
          <w:rFonts w:ascii="Garamond" w:hAnsi="Garamond"/>
          <w:sz w:val="28"/>
          <w:szCs w:val="28"/>
        </w:rPr>
        <w:t>D</w:t>
      </w:r>
      <w:r>
        <w:rPr>
          <w:rFonts w:ascii="Garamond" w:hAnsi="Garamond"/>
          <w:sz w:val="28"/>
          <w:szCs w:val="28"/>
        </w:rPr>
        <w:t>all’anno scolastico 2020-21 all’anno scolastico 2021-22</w:t>
      </w:r>
      <w:r>
        <w:rPr>
          <w:rFonts w:ascii="Garamond" w:hAnsi="Garamond"/>
          <w:sz w:val="28"/>
          <w:szCs w:val="28"/>
        </w:rPr>
        <w:t xml:space="preserve"> la percentuale di studenti a livello B2 è aumentata del 27%.</w:t>
      </w:r>
    </w:p>
    <w:p w14:paraId="50533EC0" w14:textId="249B27FD" w:rsidR="00205364" w:rsidRPr="00205364" w:rsidRDefault="00205364" w:rsidP="00205364">
      <w:pPr>
        <w:tabs>
          <w:tab w:val="left" w:pos="1065"/>
        </w:tabs>
      </w:pPr>
      <w:r>
        <w:tab/>
      </w:r>
    </w:p>
    <w:sectPr w:rsidR="00205364" w:rsidRPr="00205364" w:rsidSect="00205364">
      <w:pgSz w:w="16838" w:h="11906" w:orient="landscape"/>
      <w:pgMar w:top="1134" w:right="167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7256"/>
    <w:multiLevelType w:val="hybridMultilevel"/>
    <w:tmpl w:val="306E63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1E01"/>
    <w:multiLevelType w:val="hybridMultilevel"/>
    <w:tmpl w:val="61C080C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B3536"/>
    <w:multiLevelType w:val="hybridMultilevel"/>
    <w:tmpl w:val="363AA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71818"/>
    <w:multiLevelType w:val="hybridMultilevel"/>
    <w:tmpl w:val="BA8C415C"/>
    <w:lvl w:ilvl="0" w:tplc="D6FC11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F0FE7"/>
    <w:multiLevelType w:val="hybridMultilevel"/>
    <w:tmpl w:val="809EC8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26F33"/>
    <w:multiLevelType w:val="hybridMultilevel"/>
    <w:tmpl w:val="A66612B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A0E5A"/>
    <w:multiLevelType w:val="hybridMultilevel"/>
    <w:tmpl w:val="91BEBF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F3BB2"/>
    <w:multiLevelType w:val="hybridMultilevel"/>
    <w:tmpl w:val="37B2F5C2"/>
    <w:lvl w:ilvl="0" w:tplc="D00AB38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00B79"/>
    <w:multiLevelType w:val="hybridMultilevel"/>
    <w:tmpl w:val="89529C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390291">
    <w:abstractNumId w:val="7"/>
  </w:num>
  <w:num w:numId="2" w16cid:durableId="1900087823">
    <w:abstractNumId w:val="1"/>
  </w:num>
  <w:num w:numId="3" w16cid:durableId="1133672217">
    <w:abstractNumId w:val="5"/>
  </w:num>
  <w:num w:numId="4" w16cid:durableId="1030834566">
    <w:abstractNumId w:val="6"/>
  </w:num>
  <w:num w:numId="5" w16cid:durableId="536046021">
    <w:abstractNumId w:val="0"/>
  </w:num>
  <w:num w:numId="6" w16cid:durableId="1436246761">
    <w:abstractNumId w:val="4"/>
  </w:num>
  <w:num w:numId="7" w16cid:durableId="241531438">
    <w:abstractNumId w:val="2"/>
  </w:num>
  <w:num w:numId="8" w16cid:durableId="1982030840">
    <w:abstractNumId w:val="8"/>
  </w:num>
  <w:num w:numId="9" w16cid:durableId="1358896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E75"/>
    <w:rsid w:val="00077225"/>
    <w:rsid w:val="00205364"/>
    <w:rsid w:val="00297E40"/>
    <w:rsid w:val="00444E75"/>
    <w:rsid w:val="006F7B1B"/>
    <w:rsid w:val="007867DD"/>
    <w:rsid w:val="00844A99"/>
    <w:rsid w:val="00C2760F"/>
    <w:rsid w:val="00C9404E"/>
    <w:rsid w:val="00CA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87E3"/>
  <w15:chartTrackingRefBased/>
  <w15:docId w15:val="{2B66BB6F-DB3D-440B-BC27-4DE6B519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4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Cappetta</dc:creator>
  <cp:keywords/>
  <dc:description/>
  <cp:lastModifiedBy>Luisa Cappetta</cp:lastModifiedBy>
  <cp:revision>7</cp:revision>
  <dcterms:created xsi:type="dcterms:W3CDTF">2022-11-01T09:21:00Z</dcterms:created>
  <dcterms:modified xsi:type="dcterms:W3CDTF">2022-11-01T10:27:00Z</dcterms:modified>
</cp:coreProperties>
</file>